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E2" w:rsidRPr="00A80AE2" w:rsidRDefault="00A80AE2" w:rsidP="00A80AE2">
      <w:pPr>
        <w:tabs>
          <w:tab w:val="left" w:pos="1440"/>
        </w:tabs>
        <w:jc w:val="both"/>
        <w:rPr>
          <w:rFonts w:asciiTheme="majorHAnsi" w:hAnsiTheme="majorHAnsi"/>
          <w:b/>
          <w:i/>
          <w:color w:val="000000" w:themeColor="text1"/>
          <w:sz w:val="28"/>
          <w:szCs w:val="28"/>
          <w:u w:val="single"/>
        </w:rPr>
      </w:pPr>
      <w:r>
        <w:rPr>
          <w:rFonts w:asciiTheme="majorHAnsi" w:hAnsiTheme="majorHAnsi"/>
          <w:b/>
          <w:i/>
          <w:color w:val="00B0F0"/>
          <w:sz w:val="16"/>
          <w:szCs w:val="16"/>
        </w:rPr>
        <w:tab/>
      </w:r>
      <w:r>
        <w:rPr>
          <w:rFonts w:asciiTheme="majorHAnsi" w:hAnsiTheme="majorHAnsi"/>
          <w:b/>
          <w:i/>
          <w:color w:val="00B0F0"/>
          <w:sz w:val="16"/>
          <w:szCs w:val="16"/>
        </w:rPr>
        <w:tab/>
      </w:r>
      <w:r>
        <w:rPr>
          <w:rFonts w:asciiTheme="majorHAnsi" w:hAnsiTheme="majorHAnsi"/>
          <w:b/>
          <w:i/>
          <w:color w:val="00B0F0"/>
          <w:sz w:val="16"/>
          <w:szCs w:val="16"/>
        </w:rPr>
        <w:tab/>
      </w:r>
      <w:r>
        <w:rPr>
          <w:rFonts w:asciiTheme="majorHAnsi" w:hAnsiTheme="majorHAnsi"/>
          <w:b/>
          <w:i/>
          <w:color w:val="00B0F0"/>
          <w:sz w:val="16"/>
          <w:szCs w:val="16"/>
        </w:rPr>
        <w:tab/>
      </w:r>
      <w:r w:rsidRPr="00A80AE2">
        <w:rPr>
          <w:rFonts w:asciiTheme="majorHAnsi" w:hAnsiTheme="majorHAnsi"/>
          <w:b/>
          <w:i/>
          <w:color w:val="000000" w:themeColor="text1"/>
          <w:sz w:val="28"/>
          <w:szCs w:val="28"/>
          <w:u w:val="single"/>
        </w:rPr>
        <w:t>FAQ’s</w:t>
      </w:r>
    </w:p>
    <w:p w:rsidR="00A80AE2" w:rsidRPr="00A80AE2" w:rsidRDefault="00A80AE2" w:rsidP="00A80AE2">
      <w:pPr>
        <w:tabs>
          <w:tab w:val="left" w:pos="1440"/>
        </w:tabs>
        <w:jc w:val="both"/>
        <w:rPr>
          <w:rFonts w:asciiTheme="majorHAnsi" w:hAnsiTheme="majorHAnsi"/>
          <w:b/>
          <w:i/>
          <w:color w:val="000000" w:themeColor="text1"/>
          <w:sz w:val="24"/>
          <w:szCs w:val="24"/>
        </w:rPr>
      </w:pPr>
      <w:r w:rsidRPr="00A80AE2">
        <w:rPr>
          <w:rFonts w:asciiTheme="majorHAnsi" w:hAnsiTheme="majorHAnsi"/>
          <w:b/>
          <w:bCs/>
          <w:i/>
          <w:color w:val="000000" w:themeColor="text1"/>
          <w:sz w:val="24"/>
          <w:szCs w:val="24"/>
        </w:rPr>
        <w:t xml:space="preserve">Q. 1 </w:t>
      </w:r>
      <w:proofErr w:type="gramStart"/>
      <w:r w:rsidRPr="00A80AE2">
        <w:rPr>
          <w:rFonts w:asciiTheme="majorHAnsi" w:hAnsiTheme="majorHAnsi"/>
          <w:b/>
          <w:bCs/>
          <w:i/>
          <w:color w:val="000000" w:themeColor="text1"/>
          <w:sz w:val="24"/>
          <w:szCs w:val="24"/>
        </w:rPr>
        <w:t>Which</w:t>
      </w:r>
      <w:proofErr w:type="gramEnd"/>
      <w:r w:rsidRPr="00A80AE2">
        <w:rPr>
          <w:rFonts w:asciiTheme="majorHAnsi" w:hAnsiTheme="majorHAnsi"/>
          <w:b/>
          <w:bCs/>
          <w:i/>
          <w:color w:val="000000" w:themeColor="text1"/>
          <w:sz w:val="24"/>
          <w:szCs w:val="24"/>
        </w:rPr>
        <w:t xml:space="preserve"> legislation regulates the Organic Food in India?</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Food Safety and Standards Authority of India (FSSAI) has the mandate to regulate manufacture, distribute, sell or import “organic foods” as per the provisions laid under Section 22 of the Food Safety Standards Act, 2006. The Food Safety and Standards (Organic Foods) Regulations, 2017 will regulate the Organic Foods in the country. It has been notified in the Gazette of India on 29.12.2017.</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b/>
          <w:bCs/>
          <w:i/>
          <w:color w:val="000000" w:themeColor="text1"/>
          <w:sz w:val="24"/>
          <w:szCs w:val="24"/>
        </w:rPr>
        <w:t xml:space="preserve">Q.2 </w:t>
      </w:r>
      <w:proofErr w:type="gramStart"/>
      <w:r w:rsidRPr="00A80AE2">
        <w:rPr>
          <w:rFonts w:asciiTheme="majorHAnsi" w:hAnsiTheme="majorHAnsi"/>
          <w:b/>
          <w:bCs/>
          <w:i/>
          <w:color w:val="000000" w:themeColor="text1"/>
          <w:sz w:val="24"/>
          <w:szCs w:val="24"/>
        </w:rPr>
        <w:t>What</w:t>
      </w:r>
      <w:proofErr w:type="gramEnd"/>
      <w:r w:rsidRPr="00A80AE2">
        <w:rPr>
          <w:rFonts w:asciiTheme="majorHAnsi" w:hAnsiTheme="majorHAnsi"/>
          <w:b/>
          <w:bCs/>
          <w:i/>
          <w:color w:val="000000" w:themeColor="text1"/>
          <w:sz w:val="24"/>
          <w:szCs w:val="24"/>
        </w:rPr>
        <w:t xml:space="preserve"> is the purpose of the Regulations?</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The Food Safety and Standards (Organic Foods) Regulations, 2017 recognizes already established two systems of certification i.e. Participatory Guarantee System (PGS) implemented by Ministry of Agriculture and Farmers Welfare and National Programme for Organic Production (NPOP) implemented by Ministry of Commerce and Industry. These Regulations will regulate the manufacture, distribute, sale or import “organic foods”.</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b/>
          <w:bCs/>
          <w:i/>
          <w:color w:val="000000" w:themeColor="text1"/>
          <w:sz w:val="24"/>
          <w:szCs w:val="24"/>
        </w:rPr>
        <w:t xml:space="preserve">Q.3 </w:t>
      </w:r>
      <w:proofErr w:type="gramStart"/>
      <w:r w:rsidRPr="00A80AE2">
        <w:rPr>
          <w:rFonts w:asciiTheme="majorHAnsi" w:hAnsiTheme="majorHAnsi"/>
          <w:b/>
          <w:bCs/>
          <w:i/>
          <w:color w:val="000000" w:themeColor="text1"/>
          <w:sz w:val="24"/>
          <w:szCs w:val="24"/>
        </w:rPr>
        <w:t>What</w:t>
      </w:r>
      <w:proofErr w:type="gramEnd"/>
      <w:r w:rsidRPr="00A80AE2">
        <w:rPr>
          <w:rFonts w:asciiTheme="majorHAnsi" w:hAnsiTheme="majorHAnsi"/>
          <w:b/>
          <w:bCs/>
          <w:i/>
          <w:color w:val="000000" w:themeColor="text1"/>
          <w:sz w:val="24"/>
          <w:szCs w:val="24"/>
        </w:rPr>
        <w:t xml:space="preserve"> are the key features of these Regulations?</w:t>
      </w:r>
    </w:p>
    <w:p w:rsidR="00A80AE2" w:rsidRPr="00A80AE2" w:rsidRDefault="00A80AE2" w:rsidP="00A80AE2">
      <w:pPr>
        <w:tabs>
          <w:tab w:val="left" w:pos="709"/>
        </w:tabs>
        <w:jc w:val="both"/>
        <w:rPr>
          <w:rFonts w:asciiTheme="majorHAnsi" w:hAnsiTheme="majorHAnsi"/>
          <w:i/>
          <w:color w:val="000000" w:themeColor="text1"/>
          <w:sz w:val="24"/>
          <w:szCs w:val="24"/>
        </w:rPr>
      </w:pPr>
      <w:r w:rsidRPr="00A80AE2">
        <w:rPr>
          <w:rFonts w:asciiTheme="majorHAnsi" w:hAnsiTheme="majorHAnsi"/>
          <w:b/>
          <w:bCs/>
          <w:i/>
          <w:color w:val="000000" w:themeColor="text1"/>
          <w:sz w:val="24"/>
          <w:szCs w:val="24"/>
        </w:rPr>
        <w:t>Organic Food Certification:</w:t>
      </w:r>
      <w:r w:rsidRPr="00A80AE2">
        <w:rPr>
          <w:rFonts w:asciiTheme="majorHAnsi" w:hAnsiTheme="majorHAnsi"/>
          <w:bCs/>
          <w:i/>
          <w:color w:val="000000" w:themeColor="text1"/>
          <w:sz w:val="24"/>
          <w:szCs w:val="24"/>
        </w:rPr>
        <w:t xml:space="preserve"> </w:t>
      </w:r>
      <w:r w:rsidRPr="00A80AE2">
        <w:rPr>
          <w:rFonts w:asciiTheme="majorHAnsi" w:hAnsiTheme="majorHAnsi"/>
          <w:i/>
          <w:color w:val="000000" w:themeColor="text1"/>
          <w:sz w:val="24"/>
          <w:szCs w:val="24"/>
        </w:rPr>
        <w:t xml:space="preserve">The Food Business Operator (FBO) has to </w:t>
      </w:r>
      <w:proofErr w:type="gramStart"/>
      <w:r w:rsidRPr="00A80AE2">
        <w:rPr>
          <w:rFonts w:asciiTheme="majorHAnsi" w:hAnsiTheme="majorHAnsi"/>
          <w:i/>
          <w:color w:val="000000" w:themeColor="text1"/>
          <w:sz w:val="24"/>
          <w:szCs w:val="24"/>
        </w:rPr>
        <w:t>comply</w:t>
      </w:r>
      <w:proofErr w:type="gramEnd"/>
      <w:r w:rsidRPr="00A80AE2">
        <w:rPr>
          <w:rFonts w:asciiTheme="majorHAnsi" w:hAnsiTheme="majorHAnsi"/>
          <w:i/>
          <w:color w:val="000000" w:themeColor="text1"/>
          <w:sz w:val="24"/>
          <w:szCs w:val="24"/>
        </w:rPr>
        <w:t xml:space="preserve"> the requirements of NPOP Certification or PGS-India Certification system.</w:t>
      </w:r>
    </w:p>
    <w:p w:rsidR="00A80AE2" w:rsidRPr="00A80AE2" w:rsidRDefault="00A80AE2" w:rsidP="00A80AE2">
      <w:pPr>
        <w:tabs>
          <w:tab w:val="left" w:pos="709"/>
        </w:tabs>
        <w:jc w:val="both"/>
        <w:rPr>
          <w:rFonts w:asciiTheme="majorHAnsi" w:hAnsiTheme="majorHAnsi"/>
          <w:i/>
          <w:color w:val="000000" w:themeColor="text1"/>
          <w:sz w:val="24"/>
          <w:szCs w:val="24"/>
        </w:rPr>
      </w:pPr>
      <w:r w:rsidRPr="00A80AE2">
        <w:rPr>
          <w:rFonts w:asciiTheme="majorHAnsi" w:hAnsiTheme="majorHAnsi"/>
          <w:b/>
          <w:bCs/>
          <w:i/>
          <w:color w:val="000000" w:themeColor="text1"/>
          <w:sz w:val="24"/>
          <w:szCs w:val="24"/>
        </w:rPr>
        <w:t>Organic Food Labelling</w:t>
      </w:r>
      <w:r w:rsidRPr="00A80AE2">
        <w:rPr>
          <w:rFonts w:asciiTheme="majorHAnsi" w:hAnsiTheme="majorHAnsi"/>
          <w:bCs/>
          <w:i/>
          <w:color w:val="000000" w:themeColor="text1"/>
          <w:sz w:val="24"/>
          <w:szCs w:val="24"/>
        </w:rPr>
        <w:t xml:space="preserve">: </w:t>
      </w:r>
      <w:r w:rsidRPr="00A80AE2">
        <w:rPr>
          <w:rFonts w:asciiTheme="majorHAnsi" w:hAnsiTheme="majorHAnsi"/>
          <w:i/>
          <w:color w:val="000000" w:themeColor="text1"/>
          <w:sz w:val="24"/>
          <w:szCs w:val="24"/>
        </w:rPr>
        <w:t xml:space="preserve">Organic Food to comply with the FSSR (Packaging and Labelling) Regulations, 2011 in addition to the </w:t>
      </w:r>
      <w:proofErr w:type="spellStart"/>
      <w:r w:rsidRPr="00A80AE2">
        <w:rPr>
          <w:rFonts w:asciiTheme="majorHAnsi" w:hAnsiTheme="majorHAnsi"/>
          <w:i/>
          <w:color w:val="000000" w:themeColor="text1"/>
          <w:sz w:val="24"/>
          <w:szCs w:val="24"/>
        </w:rPr>
        <w:t>labeling</w:t>
      </w:r>
      <w:proofErr w:type="spellEnd"/>
      <w:r w:rsidRPr="00A80AE2">
        <w:rPr>
          <w:rFonts w:asciiTheme="majorHAnsi" w:hAnsiTheme="majorHAnsi"/>
          <w:i/>
          <w:color w:val="000000" w:themeColor="text1"/>
          <w:sz w:val="24"/>
          <w:szCs w:val="24"/>
        </w:rPr>
        <w:t xml:space="preserve"> requirements under NPOP or PGS-India.</w:t>
      </w:r>
    </w:p>
    <w:p w:rsidR="00A80AE2" w:rsidRPr="00A80AE2" w:rsidRDefault="00A80AE2" w:rsidP="00A80AE2">
      <w:pPr>
        <w:tabs>
          <w:tab w:val="left" w:pos="709"/>
        </w:tabs>
        <w:jc w:val="both"/>
        <w:rPr>
          <w:rFonts w:asciiTheme="majorHAnsi" w:hAnsiTheme="majorHAnsi"/>
          <w:i/>
          <w:color w:val="000000" w:themeColor="text1"/>
          <w:sz w:val="24"/>
          <w:szCs w:val="24"/>
        </w:rPr>
      </w:pPr>
      <w:r w:rsidRPr="00A80AE2">
        <w:rPr>
          <w:rFonts w:asciiTheme="majorHAnsi" w:hAnsiTheme="majorHAnsi"/>
          <w:b/>
          <w:bCs/>
          <w:i/>
          <w:color w:val="000000" w:themeColor="text1"/>
          <w:sz w:val="24"/>
          <w:szCs w:val="24"/>
        </w:rPr>
        <w:t>Other Food Safety and Standards Regulations:</w:t>
      </w:r>
      <w:r w:rsidRPr="00A80AE2">
        <w:rPr>
          <w:rFonts w:asciiTheme="majorHAnsi" w:hAnsiTheme="majorHAnsi"/>
          <w:bCs/>
          <w:i/>
          <w:color w:val="000000" w:themeColor="text1"/>
          <w:sz w:val="24"/>
          <w:szCs w:val="24"/>
        </w:rPr>
        <w:t xml:space="preserve"> All organic food shall comply with the relevant provisions, as applicable, under the Food Safety and Standards (Food Product Standards and Food Additives) Regulations, 2011 and </w:t>
      </w:r>
      <w:r w:rsidRPr="00A80AE2">
        <w:rPr>
          <w:rFonts w:asciiTheme="majorHAnsi" w:hAnsiTheme="majorHAnsi"/>
          <w:i/>
          <w:color w:val="000000" w:themeColor="text1"/>
          <w:sz w:val="24"/>
          <w:szCs w:val="24"/>
        </w:rPr>
        <w:t>relevant provisions, as applicable under the Food Safety and Standards (Contaminants, Toxins and Residues) Regulations, 2011 except for residues of insecticides for which the maximum limits shall be 5% of the maximum limits prescribed or Level of Quantification (</w:t>
      </w:r>
      <w:proofErr w:type="spellStart"/>
      <w:r w:rsidRPr="00A80AE2">
        <w:rPr>
          <w:rFonts w:asciiTheme="majorHAnsi" w:hAnsiTheme="majorHAnsi"/>
          <w:i/>
          <w:color w:val="000000" w:themeColor="text1"/>
          <w:sz w:val="24"/>
          <w:szCs w:val="24"/>
        </w:rPr>
        <w:t>LoQ</w:t>
      </w:r>
      <w:proofErr w:type="spellEnd"/>
      <w:r w:rsidRPr="00A80AE2">
        <w:rPr>
          <w:rFonts w:asciiTheme="majorHAnsi" w:hAnsiTheme="majorHAnsi"/>
          <w:i/>
          <w:color w:val="000000" w:themeColor="text1"/>
          <w:sz w:val="24"/>
          <w:szCs w:val="24"/>
        </w:rPr>
        <w:t>) whichever is higher.</w:t>
      </w:r>
    </w:p>
    <w:p w:rsidR="00A80AE2" w:rsidRPr="00A80AE2" w:rsidRDefault="00A80AE2" w:rsidP="00A80AE2">
      <w:pPr>
        <w:tabs>
          <w:tab w:val="left" w:pos="709"/>
        </w:tabs>
        <w:jc w:val="both"/>
        <w:rPr>
          <w:rFonts w:asciiTheme="majorHAnsi" w:hAnsiTheme="majorHAnsi"/>
          <w:i/>
          <w:color w:val="000000" w:themeColor="text1"/>
          <w:sz w:val="24"/>
          <w:szCs w:val="24"/>
        </w:rPr>
      </w:pPr>
      <w:proofErr w:type="gramStart"/>
      <w:r w:rsidRPr="00A80AE2">
        <w:rPr>
          <w:rFonts w:asciiTheme="majorHAnsi" w:hAnsiTheme="majorHAnsi"/>
          <w:b/>
          <w:bCs/>
          <w:i/>
          <w:color w:val="000000" w:themeColor="text1"/>
          <w:sz w:val="24"/>
          <w:szCs w:val="24"/>
        </w:rPr>
        <w:t xml:space="preserve">Traceability- </w:t>
      </w:r>
      <w:r w:rsidRPr="00A80AE2">
        <w:rPr>
          <w:rFonts w:asciiTheme="majorHAnsi" w:hAnsiTheme="majorHAnsi"/>
          <w:i/>
          <w:color w:val="000000" w:themeColor="text1"/>
          <w:sz w:val="24"/>
          <w:szCs w:val="24"/>
        </w:rPr>
        <w:t>To be established through one of the systems of certification (i.e. NPOP or PGS-India).</w:t>
      </w:r>
      <w:proofErr w:type="gramEnd"/>
    </w:p>
    <w:p w:rsidR="00A80AE2" w:rsidRPr="00A80AE2" w:rsidRDefault="00A80AE2" w:rsidP="00A80AE2">
      <w:pPr>
        <w:tabs>
          <w:tab w:val="left" w:pos="709"/>
        </w:tabs>
        <w:jc w:val="both"/>
        <w:rPr>
          <w:rFonts w:asciiTheme="majorHAnsi" w:hAnsiTheme="majorHAnsi"/>
          <w:i/>
          <w:color w:val="000000" w:themeColor="text1"/>
          <w:sz w:val="24"/>
          <w:szCs w:val="24"/>
        </w:rPr>
      </w:pPr>
      <w:r w:rsidRPr="00A80AE2">
        <w:rPr>
          <w:rFonts w:asciiTheme="majorHAnsi" w:hAnsiTheme="majorHAnsi"/>
          <w:b/>
          <w:bCs/>
          <w:i/>
          <w:color w:val="000000" w:themeColor="text1"/>
          <w:sz w:val="24"/>
          <w:szCs w:val="24"/>
        </w:rPr>
        <w:t xml:space="preserve">Equivalent agreements- </w:t>
      </w:r>
      <w:r w:rsidRPr="00A80AE2">
        <w:rPr>
          <w:rFonts w:asciiTheme="majorHAnsi" w:hAnsiTheme="majorHAnsi"/>
          <w:i/>
          <w:color w:val="000000" w:themeColor="text1"/>
          <w:sz w:val="24"/>
          <w:szCs w:val="24"/>
        </w:rPr>
        <w:t>Provision for bilateral or multilateral equivalence agreements based on NPOP with exporting countries for imports in India.</w:t>
      </w:r>
    </w:p>
    <w:p w:rsidR="00A80AE2" w:rsidRPr="00A80AE2" w:rsidRDefault="00A80AE2" w:rsidP="00A80AE2">
      <w:pPr>
        <w:tabs>
          <w:tab w:val="left" w:pos="1440"/>
        </w:tabs>
        <w:jc w:val="both"/>
        <w:rPr>
          <w:rFonts w:asciiTheme="majorHAnsi" w:hAnsiTheme="majorHAnsi"/>
          <w:b/>
          <w:bCs/>
          <w:i/>
          <w:color w:val="000000" w:themeColor="text1"/>
          <w:sz w:val="24"/>
          <w:szCs w:val="24"/>
        </w:rPr>
      </w:pPr>
      <w:r w:rsidRPr="00A80AE2">
        <w:rPr>
          <w:rFonts w:asciiTheme="majorHAnsi" w:hAnsiTheme="majorHAnsi"/>
          <w:b/>
          <w:bCs/>
          <w:i/>
          <w:color w:val="000000" w:themeColor="text1"/>
          <w:sz w:val="24"/>
          <w:szCs w:val="24"/>
        </w:rPr>
        <w:t xml:space="preserve">Q.4 </w:t>
      </w:r>
      <w:proofErr w:type="gramStart"/>
      <w:r w:rsidRPr="00A80AE2">
        <w:rPr>
          <w:rFonts w:asciiTheme="majorHAnsi" w:hAnsiTheme="majorHAnsi"/>
          <w:b/>
          <w:bCs/>
          <w:i/>
          <w:color w:val="000000" w:themeColor="text1"/>
          <w:sz w:val="24"/>
          <w:szCs w:val="24"/>
        </w:rPr>
        <w:t>Who</w:t>
      </w:r>
      <w:proofErr w:type="gramEnd"/>
      <w:r w:rsidRPr="00A80AE2">
        <w:rPr>
          <w:rFonts w:asciiTheme="majorHAnsi" w:hAnsiTheme="majorHAnsi"/>
          <w:b/>
          <w:bCs/>
          <w:i/>
          <w:color w:val="000000" w:themeColor="text1"/>
          <w:sz w:val="24"/>
          <w:szCs w:val="24"/>
        </w:rPr>
        <w:t xml:space="preserve"> is exempted from the need of verification of compliance?</w:t>
      </w:r>
    </w:p>
    <w:p w:rsidR="00A80AE2" w:rsidRPr="00A80AE2" w:rsidRDefault="00A80AE2" w:rsidP="00A80AE2">
      <w:pPr>
        <w:tabs>
          <w:tab w:val="left" w:pos="1440"/>
        </w:tabs>
        <w:jc w:val="both"/>
        <w:rPr>
          <w:rFonts w:asciiTheme="majorHAnsi" w:hAnsiTheme="majorHAnsi"/>
          <w:i/>
          <w:color w:val="000000" w:themeColor="text1"/>
          <w:sz w:val="24"/>
          <w:szCs w:val="24"/>
        </w:rPr>
      </w:pPr>
      <w:proofErr w:type="gramStart"/>
      <w:r w:rsidRPr="00A80AE2">
        <w:rPr>
          <w:rFonts w:asciiTheme="majorHAnsi" w:hAnsiTheme="majorHAnsi"/>
          <w:i/>
          <w:color w:val="000000" w:themeColor="text1"/>
          <w:sz w:val="24"/>
          <w:szCs w:val="24"/>
        </w:rPr>
        <w:t>Direct sales by the original producer or producer organisation to the end consumer is</w:t>
      </w:r>
      <w:proofErr w:type="gramEnd"/>
      <w:r w:rsidRPr="00A80AE2">
        <w:rPr>
          <w:rFonts w:asciiTheme="majorHAnsi" w:hAnsiTheme="majorHAnsi"/>
          <w:i/>
          <w:color w:val="000000" w:themeColor="text1"/>
          <w:sz w:val="24"/>
          <w:szCs w:val="24"/>
        </w:rPr>
        <w:t xml:space="preserve"> exempt from the need of verification of compliance to any of the systems of certification (i.e. NPOP or PGS-India).</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b/>
          <w:bCs/>
          <w:i/>
          <w:color w:val="000000" w:themeColor="text1"/>
          <w:sz w:val="24"/>
          <w:szCs w:val="24"/>
        </w:rPr>
        <w:t xml:space="preserve">Q.5 Which food products can be labelled as ‘Organic </w:t>
      </w:r>
      <w:proofErr w:type="gramStart"/>
      <w:r w:rsidRPr="00A80AE2">
        <w:rPr>
          <w:rFonts w:asciiTheme="majorHAnsi" w:hAnsiTheme="majorHAnsi"/>
          <w:b/>
          <w:bCs/>
          <w:i/>
          <w:color w:val="000000" w:themeColor="text1"/>
          <w:sz w:val="24"/>
          <w:szCs w:val="24"/>
        </w:rPr>
        <w:t>‘ ?</w:t>
      </w:r>
      <w:proofErr w:type="gramEnd"/>
    </w:p>
    <w:p w:rsidR="00A80AE2" w:rsidRPr="00A80AE2" w:rsidRDefault="00A80AE2" w:rsidP="00A80AE2">
      <w:pPr>
        <w:tabs>
          <w:tab w:val="left" w:pos="1440"/>
        </w:tabs>
        <w:jc w:val="both"/>
        <w:rPr>
          <w:rFonts w:asciiTheme="majorHAnsi" w:hAnsiTheme="majorHAnsi"/>
          <w:b/>
          <w:i/>
          <w:color w:val="000000" w:themeColor="text1"/>
          <w:sz w:val="24"/>
          <w:szCs w:val="24"/>
        </w:rPr>
      </w:pPr>
      <w:r w:rsidRPr="00A80AE2">
        <w:rPr>
          <w:rFonts w:asciiTheme="majorHAnsi" w:hAnsiTheme="majorHAnsi"/>
          <w:b/>
          <w:i/>
          <w:color w:val="000000" w:themeColor="text1"/>
          <w:sz w:val="24"/>
          <w:szCs w:val="24"/>
        </w:rPr>
        <w:t>Under NPOP system:</w:t>
      </w:r>
    </w:p>
    <w:p w:rsidR="00A80AE2" w:rsidRPr="00A80AE2" w:rsidRDefault="00A80AE2" w:rsidP="00A80AE2">
      <w:pPr>
        <w:pStyle w:val="ListParagraph"/>
        <w:numPr>
          <w:ilvl w:val="0"/>
          <w:numId w:val="2"/>
        </w:numPr>
        <w:tabs>
          <w:tab w:val="left" w:pos="1440"/>
        </w:tabs>
        <w:spacing w:after="200" w:line="276" w:lineRule="auto"/>
        <w:jc w:val="both"/>
        <w:rPr>
          <w:rFonts w:asciiTheme="majorHAnsi" w:hAnsiTheme="majorHAnsi"/>
          <w:i/>
          <w:color w:val="000000" w:themeColor="text1"/>
        </w:rPr>
      </w:pPr>
      <w:r w:rsidRPr="00A80AE2">
        <w:rPr>
          <w:rFonts w:asciiTheme="majorHAnsi" w:hAnsiTheme="majorHAnsi"/>
          <w:i/>
          <w:color w:val="000000" w:themeColor="text1"/>
        </w:rPr>
        <w:t>In case of single ingredient product where all requirements have been met it can be labelled as ‘Organic’.</w:t>
      </w:r>
    </w:p>
    <w:p w:rsidR="00A80AE2" w:rsidRPr="00A80AE2" w:rsidRDefault="00A80AE2" w:rsidP="00A80AE2">
      <w:pPr>
        <w:pStyle w:val="ListParagraph"/>
        <w:numPr>
          <w:ilvl w:val="0"/>
          <w:numId w:val="2"/>
        </w:numPr>
        <w:tabs>
          <w:tab w:val="left" w:pos="1440"/>
        </w:tabs>
        <w:spacing w:after="200" w:line="276" w:lineRule="auto"/>
        <w:jc w:val="both"/>
        <w:rPr>
          <w:rFonts w:asciiTheme="majorHAnsi" w:hAnsiTheme="majorHAnsi"/>
          <w:i/>
          <w:color w:val="000000" w:themeColor="text1"/>
        </w:rPr>
      </w:pPr>
      <w:r w:rsidRPr="00A80AE2">
        <w:rPr>
          <w:rFonts w:asciiTheme="majorHAnsi" w:hAnsiTheme="majorHAnsi"/>
          <w:i/>
          <w:color w:val="000000" w:themeColor="text1"/>
        </w:rPr>
        <w:t xml:space="preserve">In case of multi ingredient product where min. 95% of ingredients </w:t>
      </w:r>
      <w:proofErr w:type="gramStart"/>
      <w:r w:rsidRPr="00A80AE2">
        <w:rPr>
          <w:rFonts w:asciiTheme="majorHAnsi" w:hAnsiTheme="majorHAnsi"/>
          <w:i/>
          <w:color w:val="000000" w:themeColor="text1"/>
        </w:rPr>
        <w:t>are</w:t>
      </w:r>
      <w:proofErr w:type="gramEnd"/>
      <w:r w:rsidRPr="00A80AE2">
        <w:rPr>
          <w:rFonts w:asciiTheme="majorHAnsi" w:hAnsiTheme="majorHAnsi"/>
          <w:i/>
          <w:color w:val="000000" w:themeColor="text1"/>
        </w:rPr>
        <w:t xml:space="preserve"> of certified origin it can be labelled as ‘Certified Organic’.</w:t>
      </w:r>
    </w:p>
    <w:p w:rsidR="00A80AE2" w:rsidRPr="00A80AE2" w:rsidRDefault="00A80AE2" w:rsidP="00A80AE2">
      <w:pPr>
        <w:tabs>
          <w:tab w:val="left" w:pos="1440"/>
        </w:tabs>
        <w:jc w:val="both"/>
        <w:rPr>
          <w:rFonts w:asciiTheme="majorHAnsi" w:hAnsiTheme="majorHAnsi"/>
          <w:b/>
          <w:i/>
          <w:color w:val="000000" w:themeColor="text1"/>
          <w:sz w:val="24"/>
          <w:szCs w:val="24"/>
        </w:rPr>
      </w:pPr>
      <w:r w:rsidRPr="00A80AE2">
        <w:rPr>
          <w:rFonts w:asciiTheme="majorHAnsi" w:hAnsiTheme="majorHAnsi"/>
          <w:b/>
          <w:i/>
          <w:color w:val="000000" w:themeColor="text1"/>
          <w:sz w:val="24"/>
          <w:szCs w:val="24"/>
        </w:rPr>
        <w:t>Under PGS-India system:</w:t>
      </w:r>
    </w:p>
    <w:p w:rsidR="00A80AE2" w:rsidRPr="00A80AE2" w:rsidRDefault="00A80AE2" w:rsidP="00A80AE2">
      <w:pPr>
        <w:pStyle w:val="ListParagraph"/>
        <w:numPr>
          <w:ilvl w:val="0"/>
          <w:numId w:val="2"/>
        </w:numPr>
        <w:tabs>
          <w:tab w:val="left" w:pos="1440"/>
        </w:tabs>
        <w:spacing w:after="200" w:line="276" w:lineRule="auto"/>
        <w:jc w:val="both"/>
        <w:rPr>
          <w:rFonts w:asciiTheme="majorHAnsi" w:hAnsiTheme="majorHAnsi"/>
          <w:i/>
          <w:color w:val="000000" w:themeColor="text1"/>
        </w:rPr>
      </w:pPr>
      <w:r w:rsidRPr="00A80AE2">
        <w:rPr>
          <w:rFonts w:asciiTheme="majorHAnsi" w:hAnsiTheme="majorHAnsi"/>
          <w:i/>
          <w:color w:val="000000" w:themeColor="text1"/>
        </w:rPr>
        <w:t>In case of single ingredient product where all requirements have been met it can be labelled as ‘PGS- Organic’.</w:t>
      </w:r>
    </w:p>
    <w:p w:rsidR="00A80AE2" w:rsidRPr="00A80AE2" w:rsidRDefault="00A80AE2" w:rsidP="00A80AE2">
      <w:pPr>
        <w:pStyle w:val="ListParagraph"/>
        <w:numPr>
          <w:ilvl w:val="0"/>
          <w:numId w:val="2"/>
        </w:numPr>
        <w:tabs>
          <w:tab w:val="left" w:pos="1440"/>
        </w:tabs>
        <w:spacing w:after="200" w:line="276" w:lineRule="auto"/>
        <w:jc w:val="both"/>
        <w:rPr>
          <w:rFonts w:asciiTheme="majorHAnsi" w:hAnsiTheme="majorHAnsi"/>
          <w:i/>
          <w:color w:val="000000" w:themeColor="text1"/>
        </w:rPr>
      </w:pPr>
      <w:r w:rsidRPr="00A80AE2">
        <w:rPr>
          <w:rFonts w:asciiTheme="majorHAnsi" w:hAnsiTheme="majorHAnsi"/>
          <w:i/>
          <w:color w:val="000000" w:themeColor="text1"/>
        </w:rPr>
        <w:t xml:space="preserve">In case of single ingredient product where min. 95% of ingredients </w:t>
      </w:r>
      <w:proofErr w:type="gramStart"/>
      <w:r w:rsidRPr="00A80AE2">
        <w:rPr>
          <w:rFonts w:asciiTheme="majorHAnsi" w:hAnsiTheme="majorHAnsi"/>
          <w:i/>
          <w:color w:val="000000" w:themeColor="text1"/>
        </w:rPr>
        <w:t>are</w:t>
      </w:r>
      <w:proofErr w:type="gramEnd"/>
      <w:r w:rsidRPr="00A80AE2">
        <w:rPr>
          <w:rFonts w:asciiTheme="majorHAnsi" w:hAnsiTheme="majorHAnsi"/>
          <w:i/>
          <w:color w:val="000000" w:themeColor="text1"/>
        </w:rPr>
        <w:t xml:space="preserve"> organic it can be labelled as ‘PGS- Organic’.</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b/>
          <w:bCs/>
          <w:i/>
          <w:color w:val="000000" w:themeColor="text1"/>
          <w:sz w:val="24"/>
          <w:szCs w:val="24"/>
        </w:rPr>
        <w:t xml:space="preserve">Q.5 </w:t>
      </w:r>
      <w:proofErr w:type="gramStart"/>
      <w:r w:rsidRPr="00A80AE2">
        <w:rPr>
          <w:rFonts w:asciiTheme="majorHAnsi" w:hAnsiTheme="majorHAnsi"/>
          <w:b/>
          <w:bCs/>
          <w:i/>
          <w:color w:val="000000" w:themeColor="text1"/>
          <w:sz w:val="24"/>
          <w:szCs w:val="24"/>
        </w:rPr>
        <w:t>What</w:t>
      </w:r>
      <w:proofErr w:type="gramEnd"/>
      <w:r w:rsidRPr="00A80AE2">
        <w:rPr>
          <w:rFonts w:asciiTheme="majorHAnsi" w:hAnsiTheme="majorHAnsi"/>
          <w:b/>
          <w:bCs/>
          <w:i/>
          <w:color w:val="000000" w:themeColor="text1"/>
          <w:sz w:val="24"/>
          <w:szCs w:val="24"/>
        </w:rPr>
        <w:t xml:space="preserve"> a consumer needs to look on the Organic Food Label?</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The consumer should look for Food Safety and Standard Authority of India’s organic logo and License number. In addition to the same it may carry India Organic Logo, in case of NPOP certified food or PGS-India Logo, in case of PGS certified food.</w:t>
      </w:r>
    </w:p>
    <w:p w:rsidR="00A80AE2" w:rsidRPr="00A80AE2" w:rsidRDefault="00A80AE2" w:rsidP="00A80AE2">
      <w:pPr>
        <w:tabs>
          <w:tab w:val="left" w:pos="1440"/>
        </w:tabs>
        <w:rPr>
          <w:rFonts w:asciiTheme="majorHAnsi" w:hAnsiTheme="majorHAnsi"/>
          <w:b/>
          <w:i/>
          <w:color w:val="000000" w:themeColor="text1"/>
          <w:sz w:val="24"/>
          <w:szCs w:val="24"/>
        </w:rPr>
      </w:pPr>
      <w:r w:rsidRPr="00A80AE2">
        <w:rPr>
          <w:rFonts w:asciiTheme="majorHAnsi" w:hAnsiTheme="majorHAnsi"/>
          <w:b/>
          <w:i/>
          <w:noProof/>
          <w:color w:val="000000" w:themeColor="text1"/>
          <w:sz w:val="24"/>
          <w:szCs w:val="24"/>
          <w:lang w:val="en-US"/>
        </w:rPr>
        <w:drawing>
          <wp:inline distT="0" distB="0" distL="0" distR="0">
            <wp:extent cx="1757680" cy="1531620"/>
            <wp:effectExtent l="19050" t="19050" r="13970" b="11430"/>
            <wp:docPr id="3" name="Picture 18" descr="http://jaivikbharat.fssai.gov.in/organicdirectory/images/indian-organ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aivikbharat.fssai.gov.in/organicdirectory/images/indian-organic-logo.jpg"/>
                    <pic:cNvPicPr>
                      <a:picLocks noChangeAspect="1" noChangeArrowheads="1"/>
                    </pic:cNvPicPr>
                  </pic:nvPicPr>
                  <pic:blipFill>
                    <a:blip r:embed="rId6"/>
                    <a:srcRect/>
                    <a:stretch>
                      <a:fillRect/>
                    </a:stretch>
                  </pic:blipFill>
                  <pic:spPr bwMode="auto">
                    <a:xfrm>
                      <a:off x="0" y="0"/>
                      <a:ext cx="1757680" cy="1531620"/>
                    </a:xfrm>
                    <a:prstGeom prst="rect">
                      <a:avLst/>
                    </a:prstGeom>
                    <a:noFill/>
                    <a:ln w="9525">
                      <a:solidFill>
                        <a:schemeClr val="tx2">
                          <a:lumMod val="75000"/>
                        </a:schemeClr>
                      </a:solidFill>
                      <a:miter lim="800000"/>
                      <a:headEnd/>
                      <a:tailEnd/>
                    </a:ln>
                  </pic:spPr>
                </pic:pic>
              </a:graphicData>
            </a:graphic>
          </wp:inline>
        </w:drawing>
      </w:r>
      <w:r w:rsidR="00AD0931">
        <w:rPr>
          <w:rFonts w:asciiTheme="majorHAnsi" w:hAnsiTheme="majorHAnsi"/>
          <w:b/>
          <w:i/>
          <w:noProof/>
          <w:color w:val="000000" w:themeColor="text1"/>
          <w:sz w:val="24"/>
          <w:szCs w:val="24"/>
          <w:lang w:eastAsia="en-IN"/>
        </w:rPr>
        <w:tab/>
      </w:r>
      <w:r w:rsidR="00AD0931">
        <w:rPr>
          <w:rFonts w:asciiTheme="majorHAnsi" w:hAnsiTheme="majorHAnsi"/>
          <w:b/>
          <w:i/>
          <w:noProof/>
          <w:color w:val="000000" w:themeColor="text1"/>
          <w:sz w:val="24"/>
          <w:szCs w:val="24"/>
          <w:lang w:eastAsia="en-IN"/>
        </w:rPr>
        <w:tab/>
      </w:r>
      <w:r w:rsidR="00AD0931">
        <w:rPr>
          <w:rFonts w:asciiTheme="majorHAnsi" w:hAnsiTheme="majorHAnsi"/>
          <w:b/>
          <w:i/>
          <w:noProof/>
          <w:color w:val="000000" w:themeColor="text1"/>
          <w:sz w:val="24"/>
          <w:szCs w:val="24"/>
          <w:lang w:eastAsia="en-IN"/>
        </w:rPr>
        <w:tab/>
      </w:r>
      <w:r w:rsidR="00AD0931">
        <w:rPr>
          <w:rFonts w:asciiTheme="majorHAnsi" w:hAnsiTheme="majorHAnsi"/>
          <w:b/>
          <w:i/>
          <w:noProof/>
          <w:color w:val="000000" w:themeColor="text1"/>
          <w:sz w:val="24"/>
          <w:szCs w:val="24"/>
          <w:lang w:eastAsia="en-IN"/>
        </w:rPr>
        <w:tab/>
      </w:r>
      <w:r w:rsidR="00AD0931">
        <w:rPr>
          <w:rFonts w:asciiTheme="majorHAnsi" w:hAnsiTheme="majorHAnsi"/>
          <w:b/>
          <w:i/>
          <w:noProof/>
          <w:color w:val="000000" w:themeColor="text1"/>
          <w:sz w:val="24"/>
          <w:szCs w:val="24"/>
          <w:lang w:eastAsia="en-IN"/>
        </w:rPr>
        <w:tab/>
      </w:r>
      <w:r w:rsidR="00AD0931" w:rsidRPr="00AD0931">
        <w:rPr>
          <w:rFonts w:asciiTheme="majorHAnsi" w:hAnsiTheme="majorHAnsi"/>
          <w:b/>
          <w:i/>
          <w:noProof/>
          <w:color w:val="000000" w:themeColor="text1"/>
          <w:sz w:val="24"/>
          <w:szCs w:val="24"/>
          <w:lang w:eastAsia="en-IN"/>
        </w:rPr>
        <w:t xml:space="preserve"> </w:t>
      </w:r>
      <w:r w:rsidR="00AD0931" w:rsidRPr="00AD0931">
        <w:rPr>
          <w:rFonts w:asciiTheme="majorHAnsi" w:hAnsiTheme="majorHAnsi"/>
          <w:b/>
          <w:i/>
          <w:noProof/>
          <w:color w:val="000000" w:themeColor="text1"/>
          <w:sz w:val="24"/>
          <w:szCs w:val="24"/>
          <w:lang w:val="en-US"/>
        </w:rPr>
        <w:drawing>
          <wp:inline distT="0" distB="0" distL="0" distR="0">
            <wp:extent cx="1566378" cy="1543050"/>
            <wp:effectExtent l="19050" t="19050" r="14772" b="19050"/>
            <wp:docPr id="1" name="Picture 19" descr="http://jaivikbharat.fssai.gov.in/organicdirectory/images/p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aivikbharat.fssai.gov.in/organicdirectory/images/pgs.jpg"/>
                    <pic:cNvPicPr>
                      <a:picLocks noChangeAspect="1" noChangeArrowheads="1"/>
                    </pic:cNvPicPr>
                  </pic:nvPicPr>
                  <pic:blipFill>
                    <a:blip r:embed="rId7"/>
                    <a:srcRect/>
                    <a:stretch>
                      <a:fillRect/>
                    </a:stretch>
                  </pic:blipFill>
                  <pic:spPr bwMode="auto">
                    <a:xfrm>
                      <a:off x="0" y="0"/>
                      <a:ext cx="1567815" cy="1544466"/>
                    </a:xfrm>
                    <a:prstGeom prst="rect">
                      <a:avLst/>
                    </a:prstGeom>
                    <a:noFill/>
                    <a:ln w="9525">
                      <a:solidFill>
                        <a:schemeClr val="tx2">
                          <a:lumMod val="75000"/>
                        </a:schemeClr>
                      </a:solidFill>
                      <a:miter lim="800000"/>
                      <a:headEnd/>
                      <a:tailEnd/>
                    </a:ln>
                  </pic:spPr>
                </pic:pic>
              </a:graphicData>
            </a:graphic>
          </wp:inline>
        </w:drawing>
      </w:r>
    </w:p>
    <w:p w:rsidR="00AD0931" w:rsidRPr="00A80AE2" w:rsidRDefault="00A80AE2" w:rsidP="00AD0931">
      <w:pPr>
        <w:tabs>
          <w:tab w:val="left" w:pos="1440"/>
        </w:tabs>
        <w:rPr>
          <w:rFonts w:asciiTheme="majorHAnsi" w:hAnsiTheme="majorHAnsi"/>
          <w:b/>
          <w:i/>
          <w:color w:val="000000" w:themeColor="text1"/>
          <w:sz w:val="24"/>
          <w:szCs w:val="24"/>
        </w:rPr>
      </w:pPr>
      <w:r w:rsidRPr="00A80AE2">
        <w:rPr>
          <w:rFonts w:asciiTheme="majorHAnsi" w:hAnsiTheme="majorHAnsi"/>
          <w:b/>
          <w:i/>
          <w:color w:val="000000" w:themeColor="text1"/>
          <w:sz w:val="24"/>
          <w:szCs w:val="24"/>
        </w:rPr>
        <w:t xml:space="preserve">       India Organic Logo</w:t>
      </w:r>
      <w:r w:rsidR="00AD0931">
        <w:rPr>
          <w:rFonts w:asciiTheme="majorHAnsi" w:hAnsiTheme="majorHAnsi"/>
          <w:b/>
          <w:i/>
          <w:color w:val="000000" w:themeColor="text1"/>
          <w:sz w:val="24"/>
          <w:szCs w:val="24"/>
        </w:rPr>
        <w:tab/>
      </w:r>
      <w:r w:rsidR="00AD0931" w:rsidRPr="00A80AE2">
        <w:rPr>
          <w:rFonts w:asciiTheme="majorHAnsi" w:hAnsiTheme="majorHAnsi"/>
          <w:b/>
          <w:i/>
          <w:color w:val="000000" w:themeColor="text1"/>
          <w:sz w:val="24"/>
          <w:szCs w:val="24"/>
        </w:rPr>
        <w:t xml:space="preserve">        </w:t>
      </w:r>
      <w:r w:rsidR="00AD0931">
        <w:rPr>
          <w:rFonts w:asciiTheme="majorHAnsi" w:hAnsiTheme="majorHAnsi"/>
          <w:b/>
          <w:i/>
          <w:color w:val="000000" w:themeColor="text1"/>
          <w:sz w:val="24"/>
          <w:szCs w:val="24"/>
        </w:rPr>
        <w:tab/>
      </w:r>
      <w:r w:rsidR="00AD0931">
        <w:rPr>
          <w:rFonts w:asciiTheme="majorHAnsi" w:hAnsiTheme="majorHAnsi"/>
          <w:b/>
          <w:i/>
          <w:color w:val="000000" w:themeColor="text1"/>
          <w:sz w:val="24"/>
          <w:szCs w:val="24"/>
        </w:rPr>
        <w:tab/>
        <w:t xml:space="preserve">        </w:t>
      </w:r>
      <w:r w:rsidR="00AD0931">
        <w:rPr>
          <w:rFonts w:asciiTheme="majorHAnsi" w:hAnsiTheme="majorHAnsi"/>
          <w:b/>
          <w:i/>
          <w:color w:val="000000" w:themeColor="text1"/>
          <w:sz w:val="24"/>
          <w:szCs w:val="24"/>
        </w:rPr>
        <w:tab/>
      </w:r>
      <w:r w:rsidR="00AD0931">
        <w:rPr>
          <w:rFonts w:asciiTheme="majorHAnsi" w:hAnsiTheme="majorHAnsi"/>
          <w:b/>
          <w:i/>
          <w:color w:val="000000" w:themeColor="text1"/>
          <w:sz w:val="24"/>
          <w:szCs w:val="24"/>
        </w:rPr>
        <w:tab/>
        <w:t xml:space="preserve">        </w:t>
      </w:r>
      <w:r w:rsidR="00AD0931" w:rsidRPr="00A80AE2">
        <w:rPr>
          <w:rFonts w:asciiTheme="majorHAnsi" w:hAnsiTheme="majorHAnsi"/>
          <w:b/>
          <w:i/>
          <w:color w:val="000000" w:themeColor="text1"/>
          <w:sz w:val="24"/>
          <w:szCs w:val="24"/>
        </w:rPr>
        <w:t>PGS-India Logo</w:t>
      </w:r>
    </w:p>
    <w:p w:rsidR="00A80AE2" w:rsidRPr="00A80AE2" w:rsidRDefault="00A80AE2" w:rsidP="00A80AE2">
      <w:pPr>
        <w:tabs>
          <w:tab w:val="left" w:pos="1440"/>
        </w:tabs>
        <w:rPr>
          <w:rFonts w:asciiTheme="majorHAnsi" w:hAnsiTheme="majorHAnsi"/>
          <w:b/>
          <w:i/>
          <w:color w:val="000000" w:themeColor="text1"/>
          <w:sz w:val="24"/>
          <w:szCs w:val="24"/>
        </w:rPr>
      </w:pPr>
      <w:r w:rsidRPr="00A80AE2">
        <w:rPr>
          <w:rFonts w:asciiTheme="majorHAnsi" w:hAnsiTheme="majorHAnsi"/>
          <w:b/>
          <w:bCs/>
          <w:i/>
          <w:color w:val="000000" w:themeColor="text1"/>
          <w:sz w:val="24"/>
          <w:szCs w:val="24"/>
        </w:rPr>
        <w:t>Q.6 What a Consumer should be aware while purchasing Organic Foods?</w:t>
      </w:r>
    </w:p>
    <w:p w:rsidR="00A80AE2" w:rsidRPr="00A80AE2" w:rsidRDefault="00A80AE2" w:rsidP="00A80AE2">
      <w:pPr>
        <w:tabs>
          <w:tab w:val="left" w:pos="1440"/>
        </w:tabs>
        <w:rPr>
          <w:rFonts w:asciiTheme="majorHAnsi" w:hAnsiTheme="majorHAnsi"/>
          <w:i/>
          <w:color w:val="000000" w:themeColor="text1"/>
          <w:sz w:val="24"/>
          <w:szCs w:val="24"/>
        </w:rPr>
      </w:pPr>
      <w:r w:rsidRPr="00A80AE2">
        <w:rPr>
          <w:rFonts w:asciiTheme="majorHAnsi" w:hAnsiTheme="majorHAnsi"/>
          <w:i/>
          <w:color w:val="000000" w:themeColor="text1"/>
          <w:sz w:val="24"/>
          <w:szCs w:val="24"/>
        </w:rPr>
        <w:t>A consumer should always check that the Organic Foods are not labelled as:</w:t>
      </w:r>
    </w:p>
    <w:p w:rsidR="00A80AE2" w:rsidRPr="00A80AE2" w:rsidRDefault="00A80AE2" w:rsidP="00A80AE2">
      <w:pPr>
        <w:numPr>
          <w:ilvl w:val="0"/>
          <w:numId w:val="1"/>
        </w:numPr>
        <w:tabs>
          <w:tab w:val="left" w:pos="1440"/>
        </w:tabs>
        <w:ind w:left="0" w:firstLine="0"/>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Genetically modified organisms/Genetic engineered.</w:t>
      </w:r>
    </w:p>
    <w:p w:rsidR="00A80AE2" w:rsidRPr="00A80AE2" w:rsidRDefault="00A80AE2" w:rsidP="00A80AE2">
      <w:pPr>
        <w:numPr>
          <w:ilvl w:val="0"/>
          <w:numId w:val="1"/>
        </w:numPr>
        <w:tabs>
          <w:tab w:val="left" w:pos="1440"/>
        </w:tabs>
        <w:ind w:left="0" w:firstLine="0"/>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Irradiated foods.</w:t>
      </w:r>
    </w:p>
    <w:p w:rsidR="00A80AE2" w:rsidRPr="00A80AE2" w:rsidRDefault="00A80AE2" w:rsidP="00A80AE2">
      <w:pPr>
        <w:numPr>
          <w:ilvl w:val="0"/>
          <w:numId w:val="1"/>
        </w:numPr>
        <w:tabs>
          <w:tab w:val="left" w:pos="1440"/>
        </w:tabs>
        <w:ind w:left="0" w:firstLine="0"/>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Natural” or “Green” foods.</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b/>
          <w:i/>
          <w:color w:val="000000" w:themeColor="text1"/>
          <w:sz w:val="24"/>
          <w:szCs w:val="24"/>
        </w:rPr>
        <w:t>Q.7</w:t>
      </w:r>
      <w:r w:rsidRPr="00A80AE2">
        <w:rPr>
          <w:rFonts w:asciiTheme="majorHAnsi" w:hAnsiTheme="majorHAnsi"/>
          <w:i/>
          <w:color w:val="000000" w:themeColor="text1"/>
          <w:sz w:val="24"/>
          <w:szCs w:val="24"/>
        </w:rPr>
        <w:t xml:space="preserve"> </w:t>
      </w:r>
      <w:proofErr w:type="gramStart"/>
      <w:r w:rsidRPr="00A80AE2">
        <w:rPr>
          <w:rFonts w:asciiTheme="majorHAnsi" w:hAnsiTheme="majorHAnsi"/>
          <w:b/>
          <w:i/>
          <w:color w:val="000000" w:themeColor="text1"/>
          <w:sz w:val="24"/>
          <w:szCs w:val="24"/>
        </w:rPr>
        <w:t>What</w:t>
      </w:r>
      <w:proofErr w:type="gramEnd"/>
      <w:r w:rsidRPr="00A80AE2">
        <w:rPr>
          <w:rFonts w:asciiTheme="majorHAnsi" w:hAnsiTheme="majorHAnsi"/>
          <w:b/>
          <w:i/>
          <w:color w:val="000000" w:themeColor="text1"/>
          <w:sz w:val="24"/>
          <w:szCs w:val="24"/>
        </w:rPr>
        <w:t xml:space="preserve"> are the residual limits of Insecticides in Organic Foods?</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The organic food shall also comply Food Safety and Standards (Contaminants, Toxins and Residues) Regulations, 2011 except for residues of insecticides for which the maximum limits shall be 5% of the maximum limits prescribed or Level of Quantification (</w:t>
      </w:r>
      <w:proofErr w:type="spellStart"/>
      <w:r w:rsidRPr="00A80AE2">
        <w:rPr>
          <w:rFonts w:asciiTheme="majorHAnsi" w:hAnsiTheme="majorHAnsi"/>
          <w:i/>
          <w:color w:val="000000" w:themeColor="text1"/>
          <w:sz w:val="24"/>
          <w:szCs w:val="24"/>
        </w:rPr>
        <w:t>LoQ</w:t>
      </w:r>
      <w:proofErr w:type="spellEnd"/>
      <w:r w:rsidRPr="00A80AE2">
        <w:rPr>
          <w:rFonts w:asciiTheme="majorHAnsi" w:hAnsiTheme="majorHAnsi"/>
          <w:i/>
          <w:color w:val="000000" w:themeColor="text1"/>
          <w:sz w:val="24"/>
          <w:szCs w:val="24"/>
        </w:rPr>
        <w:t>) whichever is higher.</w:t>
      </w:r>
    </w:p>
    <w:p w:rsidR="00A80AE2" w:rsidRPr="00A80AE2" w:rsidRDefault="00A80AE2" w:rsidP="00A80AE2">
      <w:pPr>
        <w:pStyle w:val="ListParagraph"/>
        <w:tabs>
          <w:tab w:val="left" w:pos="1440"/>
        </w:tabs>
        <w:ind w:left="0"/>
        <w:jc w:val="both"/>
        <w:rPr>
          <w:rFonts w:asciiTheme="majorHAnsi" w:hAnsiTheme="majorHAnsi"/>
          <w:b/>
          <w:i/>
          <w:color w:val="000000" w:themeColor="text1"/>
        </w:rPr>
      </w:pPr>
      <w:r w:rsidRPr="00A80AE2">
        <w:rPr>
          <w:rFonts w:asciiTheme="majorHAnsi" w:hAnsiTheme="majorHAnsi"/>
          <w:b/>
          <w:i/>
          <w:color w:val="000000" w:themeColor="text1"/>
        </w:rPr>
        <w:t xml:space="preserve">Q.8 </w:t>
      </w:r>
      <w:proofErr w:type="gramStart"/>
      <w:r w:rsidRPr="00A80AE2">
        <w:rPr>
          <w:rFonts w:asciiTheme="majorHAnsi" w:hAnsiTheme="majorHAnsi"/>
          <w:b/>
          <w:i/>
          <w:color w:val="000000" w:themeColor="text1"/>
        </w:rPr>
        <w:t>Who</w:t>
      </w:r>
      <w:proofErr w:type="gramEnd"/>
      <w:r w:rsidRPr="00A80AE2">
        <w:rPr>
          <w:rFonts w:asciiTheme="majorHAnsi" w:hAnsiTheme="majorHAnsi"/>
          <w:b/>
          <w:i/>
          <w:color w:val="000000" w:themeColor="text1"/>
        </w:rPr>
        <w:t xml:space="preserve"> is responsible for certifying Organic Foods?</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The Accredited Certification Bodies in case of NPOP and Regional Councils in case of PGS-India are responsible for certifying the Organic Food Products.</w:t>
      </w:r>
    </w:p>
    <w:p w:rsidR="00A80AE2" w:rsidRPr="00A80AE2" w:rsidRDefault="00A80AE2" w:rsidP="00A80AE2">
      <w:pPr>
        <w:pStyle w:val="ListParagraph"/>
        <w:tabs>
          <w:tab w:val="left" w:pos="1440"/>
        </w:tabs>
        <w:ind w:left="0"/>
        <w:jc w:val="both"/>
        <w:rPr>
          <w:rFonts w:asciiTheme="majorHAnsi" w:hAnsiTheme="majorHAnsi"/>
          <w:b/>
          <w:i/>
          <w:color w:val="000000" w:themeColor="text1"/>
        </w:rPr>
      </w:pPr>
      <w:r w:rsidRPr="00A80AE2">
        <w:rPr>
          <w:rFonts w:asciiTheme="majorHAnsi" w:hAnsiTheme="majorHAnsi"/>
          <w:b/>
          <w:i/>
          <w:color w:val="000000" w:themeColor="text1"/>
        </w:rPr>
        <w:t>Q.9 What about imported organic products?</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 xml:space="preserve">Organic Food is not required to be re-certified on import to India under bilateral or multilateral agreements based on the equivalence of standards as per National Programme for Organic Production it. </w:t>
      </w:r>
      <w:proofErr w:type="gramStart"/>
      <w:r w:rsidRPr="00A80AE2">
        <w:rPr>
          <w:rFonts w:asciiTheme="majorHAnsi" w:hAnsiTheme="majorHAnsi"/>
          <w:i/>
          <w:color w:val="000000" w:themeColor="text1"/>
          <w:sz w:val="24"/>
          <w:szCs w:val="24"/>
        </w:rPr>
        <w:t>All organic food consignments to be accompanied by a Transaction Certificate issued by an Accredited Certification Body.</w:t>
      </w:r>
      <w:proofErr w:type="gramEnd"/>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b/>
          <w:i/>
          <w:color w:val="000000" w:themeColor="text1"/>
        </w:rPr>
        <w:t>Q.10 Can the logo ‘</w:t>
      </w:r>
      <w:proofErr w:type="spellStart"/>
      <w:r w:rsidRPr="00A80AE2">
        <w:rPr>
          <w:rFonts w:asciiTheme="majorHAnsi" w:hAnsiTheme="majorHAnsi"/>
          <w:b/>
          <w:i/>
          <w:color w:val="000000" w:themeColor="text1"/>
        </w:rPr>
        <w:t>Jaivik</w:t>
      </w:r>
      <w:proofErr w:type="spellEnd"/>
      <w:r w:rsidRPr="00A80AE2">
        <w:rPr>
          <w:rFonts w:asciiTheme="majorHAnsi" w:hAnsiTheme="majorHAnsi"/>
          <w:b/>
          <w:i/>
          <w:color w:val="000000" w:themeColor="text1"/>
        </w:rPr>
        <w:t xml:space="preserve"> Bharat’ be used on the Organic Foods as on date?</w:t>
      </w:r>
    </w:p>
    <w:p w:rsidR="00A80AE2" w:rsidRPr="00A80AE2" w:rsidRDefault="00A80AE2" w:rsidP="00A80AE2">
      <w:pPr>
        <w:pStyle w:val="ListParagraph"/>
        <w:tabs>
          <w:tab w:val="left" w:pos="1440"/>
        </w:tabs>
        <w:spacing w:line="360" w:lineRule="auto"/>
        <w:ind w:left="0"/>
        <w:jc w:val="both"/>
        <w:rPr>
          <w:rFonts w:asciiTheme="majorHAnsi" w:hAnsiTheme="majorHAnsi"/>
          <w:i/>
          <w:color w:val="000000" w:themeColor="text1"/>
        </w:rPr>
      </w:pPr>
      <w:r w:rsidRPr="00A80AE2">
        <w:rPr>
          <w:rFonts w:asciiTheme="majorHAnsi" w:hAnsiTheme="majorHAnsi"/>
          <w:i/>
          <w:color w:val="000000" w:themeColor="text1"/>
        </w:rPr>
        <w:t>The logo ‘</w:t>
      </w:r>
      <w:proofErr w:type="spellStart"/>
      <w:r w:rsidRPr="00A80AE2">
        <w:rPr>
          <w:rFonts w:asciiTheme="majorHAnsi" w:hAnsiTheme="majorHAnsi"/>
          <w:i/>
          <w:color w:val="000000" w:themeColor="text1"/>
        </w:rPr>
        <w:t>Jaivik</w:t>
      </w:r>
      <w:proofErr w:type="spellEnd"/>
      <w:r w:rsidRPr="00A80AE2">
        <w:rPr>
          <w:rFonts w:asciiTheme="majorHAnsi" w:hAnsiTheme="majorHAnsi"/>
          <w:i/>
          <w:color w:val="000000" w:themeColor="text1"/>
        </w:rPr>
        <w:t xml:space="preserve"> Bharat’ may be used on the certified Organic Foods. It can be downloaded from the portal (</w:t>
      </w:r>
      <w:hyperlink r:id="rId8" w:history="1">
        <w:r w:rsidRPr="00A80AE2">
          <w:rPr>
            <w:rStyle w:val="Hyperlink"/>
            <w:rFonts w:asciiTheme="majorHAnsi" w:hAnsiTheme="majorHAnsi"/>
            <w:i/>
            <w:color w:val="000000" w:themeColor="text1"/>
          </w:rPr>
          <w:t>www.jaivikbharat.fssai.gov.in</w:t>
        </w:r>
      </w:hyperlink>
      <w:r w:rsidRPr="00A80AE2">
        <w:rPr>
          <w:rFonts w:asciiTheme="majorHAnsi" w:hAnsiTheme="majorHAnsi"/>
          <w:i/>
          <w:color w:val="000000" w:themeColor="text1"/>
        </w:rPr>
        <w:t>).</w:t>
      </w:r>
    </w:p>
    <w:p w:rsidR="00A80AE2" w:rsidRPr="00A80AE2" w:rsidRDefault="00A80AE2" w:rsidP="00A80AE2">
      <w:pPr>
        <w:pStyle w:val="ListParagraph"/>
        <w:tabs>
          <w:tab w:val="left" w:pos="1440"/>
        </w:tabs>
        <w:spacing w:line="360" w:lineRule="auto"/>
        <w:ind w:left="0"/>
        <w:jc w:val="both"/>
        <w:rPr>
          <w:rFonts w:asciiTheme="majorHAnsi" w:hAnsiTheme="majorHAnsi"/>
          <w:i/>
          <w:color w:val="000000" w:themeColor="text1"/>
        </w:rPr>
      </w:pPr>
      <w:r w:rsidRPr="00A80AE2">
        <w:rPr>
          <w:rFonts w:asciiTheme="majorHAnsi" w:hAnsiTheme="majorHAnsi"/>
          <w:b/>
          <w:i/>
          <w:color w:val="000000" w:themeColor="text1"/>
        </w:rPr>
        <w:t xml:space="preserve">Q.11 What a FBO is required to do if he is already </w:t>
      </w:r>
      <w:proofErr w:type="gramStart"/>
      <w:r w:rsidRPr="00A80AE2">
        <w:rPr>
          <w:rFonts w:asciiTheme="majorHAnsi" w:hAnsiTheme="majorHAnsi"/>
          <w:b/>
          <w:i/>
          <w:color w:val="000000" w:themeColor="text1"/>
        </w:rPr>
        <w:t>Registered/Licensed</w:t>
      </w:r>
      <w:proofErr w:type="gramEnd"/>
      <w:r w:rsidRPr="00A80AE2">
        <w:rPr>
          <w:rFonts w:asciiTheme="majorHAnsi" w:hAnsiTheme="majorHAnsi"/>
          <w:b/>
          <w:i/>
          <w:color w:val="000000" w:themeColor="text1"/>
        </w:rPr>
        <w:t xml:space="preserve"> under FSSAI?</w:t>
      </w:r>
    </w:p>
    <w:p w:rsidR="00A80AE2" w:rsidRPr="00A80AE2" w:rsidRDefault="00A80AE2" w:rsidP="00A80AE2">
      <w:pPr>
        <w:pStyle w:val="ListParagraph"/>
        <w:tabs>
          <w:tab w:val="left" w:pos="1440"/>
        </w:tabs>
        <w:spacing w:line="360" w:lineRule="auto"/>
        <w:ind w:left="0"/>
        <w:jc w:val="both"/>
        <w:rPr>
          <w:rFonts w:asciiTheme="majorHAnsi" w:hAnsiTheme="majorHAnsi"/>
          <w:i/>
          <w:color w:val="000000" w:themeColor="text1"/>
        </w:rPr>
      </w:pPr>
      <w:r w:rsidRPr="00A80AE2">
        <w:rPr>
          <w:rFonts w:asciiTheme="majorHAnsi" w:hAnsiTheme="majorHAnsi"/>
          <w:i/>
          <w:color w:val="000000" w:themeColor="text1"/>
        </w:rPr>
        <w:t xml:space="preserve">The </w:t>
      </w:r>
      <w:proofErr w:type="gramStart"/>
      <w:r w:rsidRPr="00A80AE2">
        <w:rPr>
          <w:rFonts w:asciiTheme="majorHAnsi" w:hAnsiTheme="majorHAnsi"/>
          <w:i/>
          <w:color w:val="000000" w:themeColor="text1"/>
        </w:rPr>
        <w:t>FBO</w:t>
      </w:r>
      <w:proofErr w:type="gramEnd"/>
      <w:r w:rsidRPr="00A80AE2">
        <w:rPr>
          <w:rFonts w:asciiTheme="majorHAnsi" w:hAnsiTheme="majorHAnsi"/>
          <w:i/>
          <w:color w:val="000000" w:themeColor="text1"/>
        </w:rPr>
        <w:t xml:space="preserve"> who is already Registered/Licensed under FSSAI, is not required to re-register /take a separate licence under FSSAI. He is required to get his existing Registration/License modified.</w:t>
      </w:r>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b/>
          <w:i/>
          <w:color w:val="000000" w:themeColor="text1"/>
        </w:rPr>
        <w:t>Q.12 What a FBO is required to do if he wants to start with new organic food business?</w:t>
      </w:r>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i/>
          <w:color w:val="000000" w:themeColor="text1"/>
        </w:rPr>
        <w:t>The FBO should be certified with either NPOP or PGS-India before applying under FSSAI Registration/License.</w:t>
      </w:r>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b/>
          <w:i/>
          <w:color w:val="000000" w:themeColor="text1"/>
        </w:rPr>
        <w:t>Q. 13 Are in-conversion organic Foods covered under the FSS (Organic Foods) Regulations, 2017?</w:t>
      </w:r>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i/>
          <w:color w:val="000000" w:themeColor="text1"/>
        </w:rPr>
        <w:t>No, in-conversion organic products are not covered under the FSS Regulations. There is no provision for licensing of in-conversion organic products under FSSR.</w:t>
      </w:r>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b/>
          <w:i/>
          <w:color w:val="000000" w:themeColor="text1"/>
        </w:rPr>
        <w:t xml:space="preserve">Q. 14 </w:t>
      </w:r>
      <w:proofErr w:type="gramStart"/>
      <w:r w:rsidRPr="00A80AE2">
        <w:rPr>
          <w:rFonts w:asciiTheme="majorHAnsi" w:hAnsiTheme="majorHAnsi"/>
          <w:b/>
          <w:i/>
          <w:color w:val="000000" w:themeColor="text1"/>
        </w:rPr>
        <w:t>The</w:t>
      </w:r>
      <w:proofErr w:type="gramEnd"/>
      <w:r w:rsidRPr="00A80AE2">
        <w:rPr>
          <w:rFonts w:asciiTheme="majorHAnsi" w:hAnsiTheme="majorHAnsi"/>
          <w:b/>
          <w:i/>
          <w:color w:val="000000" w:themeColor="text1"/>
        </w:rPr>
        <w:t xml:space="preserve"> organic foods should comply with which Food safety parameters?</w:t>
      </w:r>
    </w:p>
    <w:p w:rsidR="00A80AE2" w:rsidRPr="00A80AE2" w:rsidRDefault="00A80AE2" w:rsidP="00A80AE2">
      <w:pPr>
        <w:pStyle w:val="ListParagraph"/>
        <w:tabs>
          <w:tab w:val="left" w:pos="1440"/>
        </w:tabs>
        <w:spacing w:line="360" w:lineRule="auto"/>
        <w:ind w:left="0"/>
        <w:jc w:val="both"/>
        <w:rPr>
          <w:rFonts w:asciiTheme="majorHAnsi" w:hAnsiTheme="majorHAnsi"/>
          <w:i/>
          <w:color w:val="000000" w:themeColor="text1"/>
        </w:rPr>
      </w:pPr>
      <w:r w:rsidRPr="00A80AE2">
        <w:rPr>
          <w:rFonts w:asciiTheme="majorHAnsi" w:hAnsiTheme="majorHAnsi"/>
          <w:i/>
          <w:color w:val="000000" w:themeColor="text1"/>
        </w:rPr>
        <w:t xml:space="preserve">The Organic Foods should comply with the requirements for the Metallic contaminants, </w:t>
      </w:r>
      <w:proofErr w:type="spellStart"/>
      <w:r w:rsidRPr="00A80AE2">
        <w:rPr>
          <w:rFonts w:asciiTheme="majorHAnsi" w:hAnsiTheme="majorHAnsi"/>
          <w:i/>
          <w:color w:val="000000" w:themeColor="text1"/>
        </w:rPr>
        <w:t>aflatoxins</w:t>
      </w:r>
      <w:proofErr w:type="spellEnd"/>
      <w:r w:rsidRPr="00A80AE2">
        <w:rPr>
          <w:rFonts w:asciiTheme="majorHAnsi" w:hAnsiTheme="majorHAnsi"/>
          <w:i/>
          <w:color w:val="000000" w:themeColor="text1"/>
        </w:rPr>
        <w:t xml:space="preserve">, naturally occurring toxic substances (NOTS), as specified under the </w:t>
      </w:r>
      <w:hyperlink r:id="rId9" w:history="1">
        <w:r w:rsidRPr="00A80AE2">
          <w:rPr>
            <w:rStyle w:val="Hyperlink"/>
            <w:rFonts w:asciiTheme="majorHAnsi" w:hAnsiTheme="majorHAnsi"/>
            <w:i/>
            <w:color w:val="000000" w:themeColor="text1"/>
          </w:rPr>
          <w:t>Food Safety and Standards (Contaminants, Toxins and Residues) Regulation, 2011</w:t>
        </w:r>
      </w:hyperlink>
      <w:r w:rsidRPr="00A80AE2">
        <w:rPr>
          <w:rFonts w:asciiTheme="majorHAnsi" w:hAnsiTheme="majorHAnsi"/>
          <w:i/>
          <w:color w:val="000000" w:themeColor="text1"/>
        </w:rPr>
        <w:t>. In case of Residues of insecticides, the limit of residue shall be 5% of the max limits prescribed under the above mentioned Regulations or Level of quantification (</w:t>
      </w:r>
      <w:proofErr w:type="spellStart"/>
      <w:r w:rsidRPr="00A80AE2">
        <w:rPr>
          <w:rFonts w:asciiTheme="majorHAnsi" w:hAnsiTheme="majorHAnsi"/>
          <w:i/>
          <w:color w:val="000000" w:themeColor="text1"/>
        </w:rPr>
        <w:t>LoQ</w:t>
      </w:r>
      <w:proofErr w:type="spellEnd"/>
      <w:r w:rsidRPr="00A80AE2">
        <w:rPr>
          <w:rFonts w:asciiTheme="majorHAnsi" w:hAnsiTheme="majorHAnsi"/>
          <w:i/>
          <w:color w:val="000000" w:themeColor="text1"/>
        </w:rPr>
        <w:t>) whichever is higher.</w:t>
      </w:r>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b/>
          <w:i/>
          <w:color w:val="000000" w:themeColor="text1"/>
        </w:rPr>
        <w:t xml:space="preserve">Q. 15 </w:t>
      </w:r>
      <w:proofErr w:type="gramStart"/>
      <w:r w:rsidRPr="00A80AE2">
        <w:rPr>
          <w:rFonts w:asciiTheme="majorHAnsi" w:hAnsiTheme="majorHAnsi"/>
          <w:b/>
          <w:i/>
          <w:color w:val="000000" w:themeColor="text1"/>
        </w:rPr>
        <w:t>The</w:t>
      </w:r>
      <w:proofErr w:type="gramEnd"/>
      <w:r w:rsidRPr="00A80AE2">
        <w:rPr>
          <w:rFonts w:asciiTheme="majorHAnsi" w:hAnsiTheme="majorHAnsi"/>
          <w:b/>
          <w:i/>
          <w:color w:val="000000" w:themeColor="text1"/>
        </w:rPr>
        <w:t xml:space="preserve"> organic foods should comply with which other standards besides food safety parameters?</w:t>
      </w:r>
    </w:p>
    <w:p w:rsidR="00A80AE2" w:rsidRPr="00A80AE2" w:rsidRDefault="00A80AE2" w:rsidP="00A80AE2">
      <w:pPr>
        <w:pStyle w:val="ListParagraph"/>
        <w:tabs>
          <w:tab w:val="left" w:pos="1440"/>
        </w:tabs>
        <w:spacing w:line="360" w:lineRule="auto"/>
        <w:ind w:left="0"/>
        <w:jc w:val="both"/>
        <w:rPr>
          <w:rFonts w:asciiTheme="majorHAnsi" w:hAnsiTheme="majorHAnsi"/>
          <w:i/>
          <w:color w:val="000000" w:themeColor="text1"/>
        </w:rPr>
      </w:pPr>
      <w:r w:rsidRPr="00A80AE2">
        <w:rPr>
          <w:rFonts w:asciiTheme="majorHAnsi" w:hAnsiTheme="majorHAnsi"/>
          <w:i/>
          <w:color w:val="000000" w:themeColor="text1"/>
        </w:rPr>
        <w:t>Besides Food Safety parameters, the organic foods should comply with the requirements of various parameters covered under the</w:t>
      </w:r>
      <w:r w:rsidRPr="00A80AE2">
        <w:rPr>
          <w:rFonts w:asciiTheme="majorHAnsi" w:hAnsiTheme="majorHAnsi"/>
          <w:b/>
          <w:i/>
          <w:color w:val="000000" w:themeColor="text1"/>
        </w:rPr>
        <w:t xml:space="preserve"> </w:t>
      </w:r>
      <w:hyperlink r:id="rId10" w:history="1">
        <w:r w:rsidRPr="00A80AE2">
          <w:rPr>
            <w:rStyle w:val="Hyperlink"/>
            <w:rFonts w:asciiTheme="majorHAnsi" w:hAnsiTheme="majorHAnsi"/>
            <w:i/>
            <w:color w:val="000000" w:themeColor="text1"/>
          </w:rPr>
          <w:t>Food Safety and Standards (Food Product Standards and Food Additives) Regulations, 2011</w:t>
        </w:r>
      </w:hyperlink>
      <w:r w:rsidRPr="00A80AE2">
        <w:rPr>
          <w:rFonts w:asciiTheme="majorHAnsi" w:hAnsiTheme="majorHAnsi"/>
          <w:i/>
          <w:color w:val="000000" w:themeColor="text1"/>
        </w:rPr>
        <w:t>.</w:t>
      </w:r>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b/>
          <w:i/>
          <w:color w:val="000000" w:themeColor="text1"/>
        </w:rPr>
        <w:t xml:space="preserve">Q.16 </w:t>
      </w:r>
      <w:proofErr w:type="gramStart"/>
      <w:r w:rsidRPr="00A80AE2">
        <w:rPr>
          <w:rFonts w:asciiTheme="majorHAnsi" w:hAnsiTheme="majorHAnsi"/>
          <w:b/>
          <w:i/>
          <w:color w:val="000000" w:themeColor="text1"/>
        </w:rPr>
        <w:t>Is</w:t>
      </w:r>
      <w:proofErr w:type="gramEnd"/>
      <w:r w:rsidRPr="00A80AE2">
        <w:rPr>
          <w:rFonts w:asciiTheme="majorHAnsi" w:hAnsiTheme="majorHAnsi"/>
          <w:b/>
          <w:i/>
          <w:color w:val="000000" w:themeColor="text1"/>
        </w:rPr>
        <w:t xml:space="preserve"> there any provision for the small retailers for keeping their organic food products distinguishable from the conventional food products in their shops?</w:t>
      </w:r>
    </w:p>
    <w:p w:rsidR="00A80AE2" w:rsidRPr="00A80AE2" w:rsidRDefault="00A80AE2" w:rsidP="00A80AE2">
      <w:pPr>
        <w:pStyle w:val="ListParagraph"/>
        <w:tabs>
          <w:tab w:val="left" w:pos="1440"/>
        </w:tabs>
        <w:spacing w:line="360" w:lineRule="auto"/>
        <w:ind w:left="0"/>
        <w:jc w:val="both"/>
        <w:rPr>
          <w:rFonts w:asciiTheme="majorHAnsi" w:hAnsiTheme="majorHAnsi"/>
          <w:i/>
          <w:color w:val="000000" w:themeColor="text1"/>
        </w:rPr>
      </w:pPr>
      <w:r w:rsidRPr="00A80AE2">
        <w:rPr>
          <w:rFonts w:asciiTheme="majorHAnsi" w:hAnsiTheme="majorHAnsi"/>
          <w:i/>
          <w:color w:val="000000" w:themeColor="text1"/>
        </w:rPr>
        <w:t xml:space="preserve">There is a provision in the Regulations that all the organic products needs to be displayed distinguishable from conventional foods at the shelves. The small retailers may distinguish them by placing stickers on the shelves. </w:t>
      </w:r>
    </w:p>
    <w:p w:rsidR="00A80AE2" w:rsidRPr="00A80AE2" w:rsidRDefault="00A80AE2" w:rsidP="00A80AE2">
      <w:pPr>
        <w:pStyle w:val="ListParagraph"/>
        <w:tabs>
          <w:tab w:val="left" w:pos="1440"/>
        </w:tabs>
        <w:spacing w:line="360" w:lineRule="auto"/>
        <w:ind w:left="0"/>
        <w:jc w:val="both"/>
        <w:rPr>
          <w:rFonts w:asciiTheme="majorHAnsi" w:hAnsiTheme="majorHAnsi"/>
          <w:b/>
          <w:i/>
          <w:color w:val="000000" w:themeColor="text1"/>
        </w:rPr>
      </w:pPr>
      <w:r w:rsidRPr="00A80AE2">
        <w:rPr>
          <w:rFonts w:asciiTheme="majorHAnsi" w:hAnsiTheme="majorHAnsi"/>
          <w:b/>
          <w:i/>
          <w:color w:val="000000" w:themeColor="text1"/>
        </w:rPr>
        <w:t xml:space="preserve">Q. 17 </w:t>
      </w:r>
      <w:proofErr w:type="gramStart"/>
      <w:r w:rsidRPr="00A80AE2">
        <w:rPr>
          <w:rFonts w:asciiTheme="majorHAnsi" w:hAnsiTheme="majorHAnsi"/>
          <w:b/>
          <w:i/>
          <w:color w:val="000000" w:themeColor="text1"/>
        </w:rPr>
        <w:t>Is</w:t>
      </w:r>
      <w:proofErr w:type="gramEnd"/>
      <w:r w:rsidRPr="00A80AE2">
        <w:rPr>
          <w:rFonts w:asciiTheme="majorHAnsi" w:hAnsiTheme="majorHAnsi"/>
          <w:b/>
          <w:i/>
          <w:color w:val="000000" w:themeColor="text1"/>
        </w:rPr>
        <w:t xml:space="preserve"> re-certification required for the exporting countries for organic products to be imported into India?</w:t>
      </w:r>
    </w:p>
    <w:p w:rsidR="00A80AE2" w:rsidRPr="00A80AE2" w:rsidRDefault="00A80AE2" w:rsidP="00A80AE2">
      <w:pPr>
        <w:pStyle w:val="ListParagraph"/>
        <w:tabs>
          <w:tab w:val="left" w:pos="1440"/>
        </w:tabs>
        <w:spacing w:line="360" w:lineRule="auto"/>
        <w:ind w:left="0"/>
        <w:jc w:val="both"/>
        <w:rPr>
          <w:rFonts w:asciiTheme="majorHAnsi" w:hAnsiTheme="majorHAnsi"/>
          <w:i/>
          <w:color w:val="000000" w:themeColor="text1"/>
        </w:rPr>
      </w:pPr>
      <w:r w:rsidRPr="00A80AE2">
        <w:rPr>
          <w:rFonts w:asciiTheme="majorHAnsi" w:hAnsiTheme="majorHAnsi"/>
          <w:i/>
          <w:color w:val="000000" w:themeColor="text1"/>
        </w:rPr>
        <w:t>The imports of Organic Food from countries, with which bilateral equivalence agreements are there, are not required to be re-certified.</w:t>
      </w:r>
    </w:p>
    <w:p w:rsidR="00A80AE2" w:rsidRPr="00A80AE2" w:rsidRDefault="00A80AE2" w:rsidP="00A80AE2">
      <w:pPr>
        <w:pStyle w:val="ListParagraph"/>
        <w:tabs>
          <w:tab w:val="left" w:pos="1440"/>
        </w:tabs>
        <w:ind w:left="0"/>
        <w:jc w:val="both"/>
        <w:rPr>
          <w:rFonts w:asciiTheme="majorHAnsi" w:hAnsiTheme="majorHAnsi"/>
          <w:b/>
          <w:i/>
          <w:color w:val="000000" w:themeColor="text1"/>
        </w:rPr>
      </w:pPr>
      <w:r w:rsidRPr="00A80AE2">
        <w:rPr>
          <w:rFonts w:asciiTheme="majorHAnsi" w:hAnsiTheme="majorHAnsi"/>
          <w:b/>
          <w:i/>
          <w:color w:val="000000" w:themeColor="text1"/>
        </w:rPr>
        <w:t xml:space="preserve">Q. 18 </w:t>
      </w:r>
      <w:proofErr w:type="gramStart"/>
      <w:r w:rsidRPr="00A80AE2">
        <w:rPr>
          <w:rFonts w:asciiTheme="majorHAnsi" w:hAnsiTheme="majorHAnsi"/>
          <w:b/>
          <w:i/>
          <w:color w:val="000000" w:themeColor="text1"/>
        </w:rPr>
        <w:t>What</w:t>
      </w:r>
      <w:proofErr w:type="gramEnd"/>
      <w:r w:rsidRPr="00A80AE2">
        <w:rPr>
          <w:rFonts w:asciiTheme="majorHAnsi" w:hAnsiTheme="majorHAnsi"/>
          <w:b/>
          <w:i/>
          <w:color w:val="000000" w:themeColor="text1"/>
        </w:rPr>
        <w:t xml:space="preserve"> is the date of compliance to Organic Food Regulations?</w:t>
      </w:r>
    </w:p>
    <w:p w:rsidR="00A80AE2" w:rsidRPr="00A80AE2" w:rsidRDefault="00A80AE2" w:rsidP="00A80AE2">
      <w:pPr>
        <w:tabs>
          <w:tab w:val="left" w:pos="1440"/>
        </w:tabs>
        <w:jc w:val="both"/>
        <w:rPr>
          <w:rFonts w:asciiTheme="majorHAnsi" w:hAnsiTheme="majorHAnsi"/>
          <w:i/>
          <w:color w:val="000000" w:themeColor="text1"/>
          <w:sz w:val="24"/>
          <w:szCs w:val="24"/>
        </w:rPr>
      </w:pPr>
      <w:r w:rsidRPr="00A80AE2">
        <w:rPr>
          <w:rFonts w:asciiTheme="majorHAnsi" w:hAnsiTheme="majorHAnsi"/>
          <w:i/>
          <w:color w:val="000000" w:themeColor="text1"/>
          <w:sz w:val="24"/>
          <w:szCs w:val="24"/>
        </w:rPr>
        <w:t>The Food Safety and Standards (Organic Foods) Regulations, 2017 will come into force from 1st July 2018.</w:t>
      </w:r>
    </w:p>
    <w:p w:rsidR="00C02852" w:rsidRPr="00A80AE2" w:rsidRDefault="00C02852">
      <w:pPr>
        <w:rPr>
          <w:color w:val="000000" w:themeColor="text1"/>
          <w:sz w:val="24"/>
          <w:szCs w:val="24"/>
        </w:rPr>
      </w:pPr>
    </w:p>
    <w:sectPr w:rsidR="00C02852" w:rsidRPr="00A80AE2" w:rsidSect="00C02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C55"/>
    <w:multiLevelType w:val="hybridMultilevel"/>
    <w:tmpl w:val="9A68F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A732BD2"/>
    <w:multiLevelType w:val="multilevel"/>
    <w:tmpl w:val="B1EA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E2"/>
    <w:rsid w:val="00255FB5"/>
    <w:rsid w:val="006D495B"/>
    <w:rsid w:val="00A80AE2"/>
    <w:rsid w:val="00AD0931"/>
    <w:rsid w:val="00C028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AE2"/>
    <w:rPr>
      <w:color w:val="0000FF" w:themeColor="hyperlink"/>
      <w:u w:val="single"/>
    </w:rPr>
  </w:style>
  <w:style w:type="paragraph" w:styleId="ListParagraph">
    <w:name w:val="List Paragraph"/>
    <w:basedOn w:val="Normal"/>
    <w:link w:val="ListParagraphChar"/>
    <w:uiPriority w:val="34"/>
    <w:qFormat/>
    <w:rsid w:val="00A80AE2"/>
    <w:pPr>
      <w:spacing w:after="0" w:line="240" w:lineRule="auto"/>
      <w:ind w:left="720"/>
      <w:contextualSpacing/>
    </w:pPr>
    <w:rPr>
      <w:rFonts w:ascii="Times New Roman" w:eastAsia="Times New Roman" w:hAnsi="Times New Roman" w:cs="Times New Roman"/>
      <w:sz w:val="24"/>
      <w:szCs w:val="24"/>
      <w:lang w:eastAsia="en-IN"/>
    </w:rPr>
  </w:style>
  <w:style w:type="character" w:customStyle="1" w:styleId="ListParagraphChar">
    <w:name w:val="List Paragraph Char"/>
    <w:link w:val="ListParagraph"/>
    <w:uiPriority w:val="34"/>
    <w:locked/>
    <w:rsid w:val="00A80AE2"/>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8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AE2"/>
    <w:rPr>
      <w:color w:val="0000FF" w:themeColor="hyperlink"/>
      <w:u w:val="single"/>
    </w:rPr>
  </w:style>
  <w:style w:type="paragraph" w:styleId="ListParagraph">
    <w:name w:val="List Paragraph"/>
    <w:basedOn w:val="Normal"/>
    <w:link w:val="ListParagraphChar"/>
    <w:uiPriority w:val="34"/>
    <w:qFormat/>
    <w:rsid w:val="00A80AE2"/>
    <w:pPr>
      <w:spacing w:after="0" w:line="240" w:lineRule="auto"/>
      <w:ind w:left="720"/>
      <w:contextualSpacing/>
    </w:pPr>
    <w:rPr>
      <w:rFonts w:ascii="Times New Roman" w:eastAsia="Times New Roman" w:hAnsi="Times New Roman" w:cs="Times New Roman"/>
      <w:sz w:val="24"/>
      <w:szCs w:val="24"/>
      <w:lang w:eastAsia="en-IN"/>
    </w:rPr>
  </w:style>
  <w:style w:type="character" w:customStyle="1" w:styleId="ListParagraphChar">
    <w:name w:val="List Paragraph Char"/>
    <w:link w:val="ListParagraph"/>
    <w:uiPriority w:val="34"/>
    <w:locked/>
    <w:rsid w:val="00A80AE2"/>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8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ivikbharat.fssai.gov.in"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sai.gov.in/dam/jcr:99067191-c774-4c81-b9c8-708b9e72b770/Food_Additives_Regulations.pdf" TargetMode="External"/><Relationship Id="rId4" Type="http://schemas.openxmlformats.org/officeDocument/2006/relationships/settings" Target="settings.xml"/><Relationship Id="rId9" Type="http://schemas.openxmlformats.org/officeDocument/2006/relationships/hyperlink" Target="http://www.fssai.gov.in/dam/jcr:755c6420-a74b-44f4-9301-4ddd289b23fc/Contaminants_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cp:revision>
  <dcterms:created xsi:type="dcterms:W3CDTF">2018-02-26T11:35:00Z</dcterms:created>
  <dcterms:modified xsi:type="dcterms:W3CDTF">2018-02-26T11:35:00Z</dcterms:modified>
</cp:coreProperties>
</file>